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44" w:rsidRDefault="00BB1044" w:rsidP="00BB1044">
      <w:pPr>
        <w:pStyle w:val="GW-"/>
        <w:spacing w:line="520" w:lineRule="exact"/>
        <w:ind w:firstLineChars="0" w:firstLine="0"/>
        <w:rPr>
          <w:rFonts w:ascii="黑体" w:eastAsia="黑体" w:hAnsi="黑体"/>
          <w:sz w:val="32"/>
        </w:rPr>
      </w:pPr>
      <w:r>
        <w:rPr>
          <w:rFonts w:ascii="黑体" w:eastAsia="黑体" w:hAnsi="黑体" w:hint="eastAsia"/>
          <w:sz w:val="32"/>
        </w:rPr>
        <w:t>附件</w:t>
      </w:r>
    </w:p>
    <w:p w:rsidR="00BB1044" w:rsidRDefault="00BB1044" w:rsidP="00BB1044">
      <w:pPr>
        <w:pStyle w:val="FJ-"/>
        <w:spacing w:after="240"/>
        <w:jc w:val="center"/>
        <w:rPr>
          <w:sz w:val="28"/>
          <w:szCs w:val="28"/>
        </w:rPr>
      </w:pPr>
      <w:r>
        <w:rPr>
          <w:rFonts w:hint="eastAsia"/>
          <w:sz w:val="28"/>
          <w:szCs w:val="28"/>
        </w:rPr>
        <w:t>第一批燃气轮机创新发展</w:t>
      </w:r>
      <w:r w:rsidR="00E5628D">
        <w:rPr>
          <w:rFonts w:hint="eastAsia"/>
          <w:sz w:val="28"/>
          <w:szCs w:val="28"/>
        </w:rPr>
        <w:t>示范项目名单</w:t>
      </w:r>
      <w:r w:rsidR="009F76E4" w:rsidRPr="009F76E4">
        <w:rPr>
          <w:rFonts w:hint="eastAsia"/>
          <w:sz w:val="28"/>
          <w:szCs w:val="28"/>
        </w:rPr>
        <w:t>（公示稿）</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701"/>
        <w:gridCol w:w="1418"/>
        <w:gridCol w:w="1134"/>
        <w:gridCol w:w="3545"/>
        <w:gridCol w:w="1991"/>
        <w:gridCol w:w="850"/>
        <w:gridCol w:w="851"/>
        <w:gridCol w:w="3119"/>
      </w:tblGrid>
      <w:tr w:rsidR="00BB1044" w:rsidTr="006F4A0B">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序号</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示范类型</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left"/>
              <w:rPr>
                <w:rFonts w:ascii="仿宋_GB2312"/>
                <w:b/>
                <w:bCs/>
                <w:szCs w:val="21"/>
              </w:rPr>
            </w:pPr>
            <w:r>
              <w:rPr>
                <w:rFonts w:ascii="仿宋_GB2312" w:hint="eastAsia"/>
                <w:b/>
                <w:bCs/>
                <w:szCs w:val="21"/>
              </w:rPr>
              <w:t>燃机厂家</w:t>
            </w:r>
          </w:p>
          <w:p w:rsidR="00BB1044" w:rsidRDefault="00BB1044" w:rsidP="006F4A0B">
            <w:pPr>
              <w:spacing w:line="280" w:lineRule="exact"/>
              <w:jc w:val="left"/>
              <w:rPr>
                <w:rFonts w:ascii="仿宋_GB2312"/>
                <w:b/>
                <w:bCs/>
                <w:szCs w:val="21"/>
              </w:rPr>
            </w:pPr>
            <w:r>
              <w:rPr>
                <w:rFonts w:ascii="仿宋_GB2312" w:hint="eastAsia"/>
                <w:b/>
                <w:bCs/>
                <w:szCs w:val="21"/>
              </w:rPr>
              <w:t>或运维企业</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燃机型号</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主要示范内容</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示范项目</w:t>
            </w:r>
          </w:p>
        </w:tc>
        <w:tc>
          <w:tcPr>
            <w:tcW w:w="850" w:type="dxa"/>
            <w:tcBorders>
              <w:top w:val="single" w:sz="4" w:space="0" w:color="auto"/>
              <w:left w:val="single" w:sz="4" w:space="0" w:color="auto"/>
              <w:bottom w:val="single" w:sz="4" w:space="0" w:color="auto"/>
              <w:right w:val="single" w:sz="4" w:space="0" w:color="auto"/>
            </w:tcBorders>
          </w:tcPr>
          <w:p w:rsidR="00BB1044" w:rsidRDefault="00BB1044" w:rsidP="006F4A0B">
            <w:pPr>
              <w:spacing w:line="280" w:lineRule="exact"/>
              <w:jc w:val="center"/>
              <w:rPr>
                <w:rFonts w:ascii="仿宋_GB2312"/>
                <w:b/>
                <w:bCs/>
                <w:szCs w:val="21"/>
              </w:rPr>
            </w:pPr>
            <w:r>
              <w:rPr>
                <w:rFonts w:ascii="仿宋_GB2312" w:hint="eastAsia"/>
                <w:b/>
                <w:bCs/>
                <w:szCs w:val="21"/>
              </w:rPr>
              <w:t>机组容量，</w:t>
            </w:r>
            <w:r>
              <w:rPr>
                <w:rFonts w:ascii="仿宋_GB2312" w:hint="eastAsia"/>
                <w:b/>
                <w:bCs/>
                <w:szCs w:val="21"/>
              </w:rPr>
              <w:t>MW</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所在地</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280" w:lineRule="exact"/>
              <w:jc w:val="center"/>
              <w:rPr>
                <w:rFonts w:ascii="仿宋_GB2312"/>
                <w:b/>
                <w:bCs/>
                <w:szCs w:val="21"/>
              </w:rPr>
            </w:pPr>
            <w:r>
              <w:rPr>
                <w:rFonts w:ascii="仿宋_GB2312" w:hint="eastAsia"/>
                <w:b/>
                <w:bCs/>
                <w:szCs w:val="21"/>
              </w:rPr>
              <w:t>投资方</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上海电气集团股份有限公司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GT36-S5</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第一二三级静叶、第二三级动叶的毛坯铸造及加工制造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华能南通电厂燃气轮机创新发展示范项目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745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江苏省南通市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华能国际电力股份有限公司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哈尔滨电气股份有限公司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9HA.01</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三四级静叶、四级动叶毛坯铸造；三、四级动</w:t>
            </w:r>
            <w:r>
              <w:rPr>
                <w:rFonts w:ascii="仿宋_GB2312" w:hint="eastAsia"/>
                <w:szCs w:val="21"/>
              </w:rPr>
              <w:t>/</w:t>
            </w:r>
            <w:r>
              <w:rPr>
                <w:rFonts w:ascii="仿宋_GB2312" w:hint="eastAsia"/>
                <w:szCs w:val="21"/>
              </w:rPr>
              <w:t>静叶、护环及燃烧室部件自主化制造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大唐南电二期</w:t>
            </w:r>
            <w:r>
              <w:rPr>
                <w:rFonts w:ascii="仿宋_GB2312" w:hint="eastAsia"/>
                <w:szCs w:val="21"/>
              </w:rPr>
              <w:t>2</w:t>
            </w:r>
            <w:r>
              <w:rPr>
                <w:rFonts w:ascii="仿宋_GB2312" w:hint="eastAsia"/>
                <w:szCs w:val="21"/>
              </w:rPr>
              <w:t>×</w:t>
            </w:r>
            <w:r>
              <w:rPr>
                <w:rFonts w:ascii="仿宋_GB2312" w:hint="eastAsia"/>
                <w:szCs w:val="21"/>
              </w:rPr>
              <w:t>600MW(H)</w:t>
            </w:r>
            <w:r>
              <w:rPr>
                <w:rFonts w:ascii="仿宋_GB2312" w:hint="eastAsia"/>
                <w:szCs w:val="21"/>
              </w:rPr>
              <w:t>级燃机创新示范项目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655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江苏省南京市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大唐江苏发电有限公司</w:t>
            </w:r>
            <w:r>
              <w:rPr>
                <w:rFonts w:ascii="仿宋_GB2312" w:hint="eastAsia"/>
                <w:szCs w:val="21"/>
              </w:rPr>
              <w:br/>
            </w:r>
            <w:r>
              <w:rPr>
                <w:rFonts w:ascii="仿宋_GB2312" w:hint="eastAsia"/>
                <w:szCs w:val="21"/>
              </w:rPr>
              <w:t>哈尔滨电气股份有限公司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3</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哈尔滨电气股份有限公司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9F.05</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二三级静叶、三级动叶毛坯铸造；二三级动</w:t>
            </w:r>
            <w:r>
              <w:rPr>
                <w:rFonts w:ascii="仿宋_GB2312" w:hint="eastAsia"/>
                <w:szCs w:val="21"/>
              </w:rPr>
              <w:t>/</w:t>
            </w:r>
            <w:r>
              <w:rPr>
                <w:rFonts w:ascii="仿宋_GB2312" w:hint="eastAsia"/>
                <w:szCs w:val="21"/>
              </w:rPr>
              <w:t>静叶、护环及燃烧室部件自主化制造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江阴燃机热电有限公司</w:t>
            </w:r>
            <w:r>
              <w:rPr>
                <w:rFonts w:ascii="仿宋_GB2312" w:hint="eastAsia"/>
                <w:szCs w:val="21"/>
              </w:rPr>
              <w:t>1</w:t>
            </w:r>
            <w:r>
              <w:rPr>
                <w:rFonts w:ascii="仿宋_GB2312" w:hint="eastAsia"/>
                <w:szCs w:val="21"/>
              </w:rPr>
              <w:t>×</w:t>
            </w:r>
            <w:r>
              <w:rPr>
                <w:rFonts w:ascii="仿宋_GB2312" w:hint="eastAsia"/>
                <w:szCs w:val="21"/>
              </w:rPr>
              <w:t>9F</w:t>
            </w:r>
            <w:r>
              <w:rPr>
                <w:rFonts w:ascii="仿宋_GB2312" w:hint="eastAsia"/>
                <w:szCs w:val="21"/>
              </w:rPr>
              <w:t>级燃机创新示范项目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489</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江苏省江阴市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江阴热电有限公司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4</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上海电气集团股份有限公司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AE94.3A</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全部四级静</w:t>
            </w:r>
            <w:r>
              <w:rPr>
                <w:rFonts w:ascii="仿宋_GB2312" w:hint="eastAsia"/>
                <w:szCs w:val="21"/>
              </w:rPr>
              <w:t>/</w:t>
            </w:r>
            <w:r>
              <w:rPr>
                <w:rFonts w:ascii="仿宋_GB2312" w:hint="eastAsia"/>
                <w:szCs w:val="21"/>
              </w:rPr>
              <w:t>动叶、燃烧器、持环、密封环等的毛坯铸造及加工制造，控制系统自主化设计</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望亭发电厂二期</w:t>
            </w:r>
            <w:r>
              <w:rPr>
                <w:rFonts w:ascii="仿宋_GB2312" w:hint="eastAsia"/>
                <w:szCs w:val="21"/>
              </w:rPr>
              <w:t>F</w:t>
            </w:r>
            <w:r>
              <w:rPr>
                <w:rFonts w:ascii="仿宋_GB2312" w:hint="eastAsia"/>
                <w:szCs w:val="21"/>
              </w:rPr>
              <w:t>级燃气</w:t>
            </w:r>
            <w:r>
              <w:rPr>
                <w:rFonts w:ascii="仿宋_GB2312" w:hint="eastAsia"/>
                <w:szCs w:val="21"/>
              </w:rPr>
              <w:t>-</w:t>
            </w:r>
            <w:r>
              <w:rPr>
                <w:rFonts w:ascii="仿宋_GB2312" w:hint="eastAsia"/>
                <w:szCs w:val="21"/>
              </w:rPr>
              <w:t>蒸汽联合循环发电工程燃气轮机示范项目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48</w:t>
            </w:r>
            <w:r>
              <w:rPr>
                <w:rFonts w:hint="eastAsia"/>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江苏省苏州市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中国华电集团有限公司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5</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东方电气集团东方汽轮机有限公司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M701F4</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第三级静叶、第四级动</w:t>
            </w:r>
            <w:r>
              <w:rPr>
                <w:rFonts w:ascii="仿宋_GB2312" w:hint="eastAsia"/>
                <w:szCs w:val="21"/>
              </w:rPr>
              <w:t>/</w:t>
            </w:r>
            <w:r>
              <w:rPr>
                <w:rFonts w:ascii="仿宋_GB2312" w:hint="eastAsia"/>
                <w:szCs w:val="21"/>
              </w:rPr>
              <w:t>静叶的毛坯铸造（含认证）及加工制造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四川华电内江白马</w:t>
            </w:r>
            <w:r>
              <w:rPr>
                <w:rFonts w:ascii="仿宋_GB2312" w:hint="eastAsia"/>
                <w:szCs w:val="21"/>
              </w:rPr>
              <w:t>2</w:t>
            </w:r>
            <w:r>
              <w:rPr>
                <w:rFonts w:ascii="仿宋_GB2312" w:hint="eastAsia"/>
                <w:szCs w:val="21"/>
              </w:rPr>
              <w:t>×</w:t>
            </w:r>
            <w:r>
              <w:rPr>
                <w:rFonts w:ascii="仿宋_GB2312" w:hint="eastAsia"/>
                <w:szCs w:val="21"/>
              </w:rPr>
              <w:t>400MW</w:t>
            </w:r>
            <w:r>
              <w:rPr>
                <w:rFonts w:ascii="仿宋_GB2312" w:hint="eastAsia"/>
                <w:szCs w:val="21"/>
              </w:rPr>
              <w:t>级重型调峰燃机项目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475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四川省内江市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中国华电集团有限公司、中国东方电气集团有限公司、中国石油天然气集团公司西南油气田分公司等</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center"/>
              <w:rPr>
                <w:rFonts w:ascii="仿宋_GB2312"/>
                <w:szCs w:val="21"/>
              </w:rPr>
            </w:pPr>
            <w:r>
              <w:rPr>
                <w:rFonts w:ascii="仿宋_GB2312" w:hint="eastAsia"/>
                <w:szCs w:val="21"/>
              </w:rPr>
              <w:lastRenderedPageBreak/>
              <w:t>6</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center"/>
              <w:rPr>
                <w:rFonts w:ascii="仿宋_GB2312"/>
                <w:szCs w:val="21"/>
              </w:rPr>
            </w:pPr>
            <w:r w:rsidRPr="009400EB">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left"/>
              <w:rPr>
                <w:rFonts w:ascii="仿宋_GB2312"/>
                <w:szCs w:val="21"/>
              </w:rPr>
            </w:pPr>
            <w:r w:rsidRPr="009400EB">
              <w:rPr>
                <w:rFonts w:ascii="仿宋_GB2312" w:hint="eastAsia"/>
                <w:szCs w:val="21"/>
              </w:rPr>
              <w:t>东方电气集团东方汽轮机有限公司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center"/>
              <w:rPr>
                <w:rFonts w:ascii="仿宋_GB2312"/>
                <w:szCs w:val="21"/>
              </w:rPr>
            </w:pPr>
            <w:r w:rsidRPr="009400EB">
              <w:rPr>
                <w:rFonts w:ascii="仿宋_GB2312" w:hint="eastAsia"/>
                <w:szCs w:val="21"/>
              </w:rPr>
              <w:t>H100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left"/>
              <w:rPr>
                <w:rFonts w:ascii="仿宋_GB2312"/>
                <w:szCs w:val="21"/>
              </w:rPr>
            </w:pPr>
            <w:r w:rsidRPr="009400EB">
              <w:rPr>
                <w:rFonts w:ascii="仿宋_GB2312" w:hint="eastAsia"/>
                <w:szCs w:val="21"/>
              </w:rPr>
              <w:t>第三级静叶、第四级动</w:t>
            </w:r>
            <w:r w:rsidRPr="009400EB">
              <w:rPr>
                <w:rFonts w:ascii="仿宋_GB2312" w:hint="eastAsia"/>
                <w:szCs w:val="21"/>
              </w:rPr>
              <w:t>/</w:t>
            </w:r>
            <w:r w:rsidRPr="009400EB">
              <w:rPr>
                <w:rFonts w:ascii="仿宋_GB2312" w:hint="eastAsia"/>
                <w:szCs w:val="21"/>
              </w:rPr>
              <w:t>静叶毛坯铸造（含认证）、加工制造。高温部件功能涂层。运维检修服务</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left"/>
              <w:rPr>
                <w:rFonts w:ascii="仿宋_GB2312"/>
                <w:szCs w:val="21"/>
              </w:rPr>
            </w:pPr>
            <w:r w:rsidRPr="009400EB">
              <w:rPr>
                <w:rFonts w:ascii="仿宋_GB2312" w:hint="eastAsia"/>
                <w:szCs w:val="21"/>
              </w:rPr>
              <w:t>河北华电香河燃气能源站项目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center"/>
              <w:rPr>
                <w:rFonts w:ascii="仿宋_GB2312"/>
                <w:szCs w:val="21"/>
              </w:rPr>
            </w:pPr>
            <w:r>
              <w:rPr>
                <w:rFonts w:hint="eastAsia"/>
                <w:color w:val="000000"/>
                <w:sz w:val="20"/>
                <w:szCs w:val="20"/>
              </w:rPr>
              <w:t>233</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center"/>
              <w:rPr>
                <w:rFonts w:ascii="仿宋_GB2312"/>
                <w:szCs w:val="21"/>
              </w:rPr>
            </w:pPr>
            <w:r w:rsidRPr="009400EB">
              <w:rPr>
                <w:rFonts w:ascii="仿宋_GB2312" w:hint="eastAsia"/>
                <w:szCs w:val="21"/>
              </w:rPr>
              <w:t>河北省廊坊市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Pr="009400EB" w:rsidRDefault="00BB1044" w:rsidP="006F4A0B">
            <w:pPr>
              <w:spacing w:line="320" w:lineRule="exact"/>
              <w:jc w:val="left"/>
              <w:rPr>
                <w:rFonts w:ascii="仿宋_GB2312"/>
                <w:szCs w:val="21"/>
              </w:rPr>
            </w:pPr>
            <w:r w:rsidRPr="009400EB">
              <w:rPr>
                <w:rFonts w:ascii="仿宋_GB2312" w:hint="eastAsia"/>
                <w:szCs w:val="21"/>
              </w:rPr>
              <w:t>中国华电集团有限公司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7</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电力调峰</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中国航发沈阳黎明航空发动机有限责任公司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R0110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自主化设计、加工制造、毛坯铸造等</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国产</w:t>
            </w:r>
            <w:r>
              <w:rPr>
                <w:rFonts w:ascii="仿宋_GB2312" w:hint="eastAsia"/>
                <w:szCs w:val="21"/>
              </w:rPr>
              <w:t>R0110</w:t>
            </w:r>
            <w:r>
              <w:rPr>
                <w:rFonts w:ascii="仿宋_GB2312" w:hint="eastAsia"/>
                <w:szCs w:val="21"/>
              </w:rPr>
              <w:t>重型燃机创新示范项目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167</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广东省深圳市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中海油深圳电力有限公司、中国航发沈阳黎明航空发动机有限责任公司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8</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南京汽轮电机（集团）有限责任公司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6F.03</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第三级动叶</w:t>
            </w:r>
            <w:r>
              <w:rPr>
                <w:rFonts w:ascii="仿宋_GB2312" w:hint="eastAsia"/>
                <w:szCs w:val="21"/>
              </w:rPr>
              <w:t>/</w:t>
            </w:r>
            <w:r>
              <w:rPr>
                <w:rFonts w:ascii="仿宋_GB2312" w:hint="eastAsia"/>
                <w:szCs w:val="21"/>
              </w:rPr>
              <w:t>喷嘴、燃料喷嘴、第二三级轮盘等的加工制造，第三级动叶</w:t>
            </w:r>
            <w:r>
              <w:rPr>
                <w:rFonts w:ascii="仿宋_GB2312" w:hint="eastAsia"/>
                <w:szCs w:val="21"/>
              </w:rPr>
              <w:t>/</w:t>
            </w:r>
            <w:r>
              <w:rPr>
                <w:rFonts w:ascii="仿宋_GB2312" w:hint="eastAsia"/>
                <w:szCs w:val="21"/>
              </w:rPr>
              <w:t>喷嘴的毛坯铸造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华能苏州燃机创新示范项目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sidRPr="009400EB">
              <w:rPr>
                <w:color w:val="000000"/>
                <w:sz w:val="20"/>
                <w:szCs w:val="20"/>
              </w:rPr>
              <w:t>12</w:t>
            </w:r>
            <w:r>
              <w:rPr>
                <w:rFonts w:hint="eastAsia"/>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江苏省苏州市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华能国际电力股份有限公司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9</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上海电气集团股份有限公司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AE64.3A</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透平全部四级静</w:t>
            </w:r>
            <w:r>
              <w:rPr>
                <w:rFonts w:ascii="仿宋_GB2312" w:hint="eastAsia"/>
                <w:szCs w:val="21"/>
              </w:rPr>
              <w:t>/</w:t>
            </w:r>
            <w:r>
              <w:rPr>
                <w:rFonts w:ascii="仿宋_GB2312" w:hint="eastAsia"/>
                <w:szCs w:val="21"/>
              </w:rPr>
              <w:t>动叶、燃烧器、持环、密封环等的毛坯及加工制造，控制系统自主化设计，运维检修服务。</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苏州市吴淞江科技产业园</w:t>
            </w:r>
            <w:r>
              <w:rPr>
                <w:rFonts w:ascii="仿宋_GB2312" w:hint="eastAsia"/>
                <w:szCs w:val="21"/>
              </w:rPr>
              <w:t>80MW</w:t>
            </w:r>
            <w:r>
              <w:rPr>
                <w:rFonts w:ascii="仿宋_GB2312" w:hint="eastAsia"/>
                <w:szCs w:val="21"/>
              </w:rPr>
              <w:t>级燃机自主创新示范项目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sz w:val="20"/>
                <w:szCs w:val="20"/>
              </w:rPr>
              <w:t>11</w:t>
            </w:r>
            <w:r>
              <w:rPr>
                <w:rFonts w:hint="eastAsia"/>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江苏省苏州市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国电投集团江苏电力有限公司</w:t>
            </w:r>
            <w:r>
              <w:rPr>
                <w:rFonts w:ascii="仿宋_GB2312" w:hint="eastAsia"/>
                <w:szCs w:val="21"/>
              </w:rPr>
              <w:br/>
            </w:r>
            <w:r>
              <w:rPr>
                <w:rFonts w:ascii="仿宋_GB2312" w:hint="eastAsia"/>
                <w:szCs w:val="21"/>
              </w:rPr>
              <w:t>江苏吴中经济技术发展总公司</w:t>
            </w:r>
            <w:r>
              <w:rPr>
                <w:rFonts w:ascii="仿宋_GB2312" w:hint="eastAsia"/>
                <w:szCs w:val="21"/>
              </w:rPr>
              <w:br/>
            </w:r>
            <w:r>
              <w:rPr>
                <w:rFonts w:ascii="仿宋_GB2312" w:hint="eastAsia"/>
                <w:szCs w:val="21"/>
              </w:rPr>
              <w:t>苏州吴中国裕资产经营有限公司</w:t>
            </w:r>
            <w:r>
              <w:rPr>
                <w:rFonts w:ascii="仿宋_GB2312" w:hint="eastAsia"/>
                <w:szCs w:val="21"/>
              </w:rPr>
              <w:br/>
            </w:r>
            <w:r>
              <w:rPr>
                <w:rFonts w:ascii="仿宋_GB2312" w:hint="eastAsia"/>
                <w:szCs w:val="21"/>
              </w:rPr>
              <w:t>苏州市吴中城市建设投资发展有限公司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10</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东方电气集团东方汽轮机有限公司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G50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自主化设计、加工制造、毛坯铸造等</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德阳经开区分布式能源站工程燃气轮机创新发展示范项目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四川省德阳市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国家电投中国电力国际有限公司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11</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南京汽轮电机（集团）有限责任公司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NGT30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自主设计；透平完全自主开发；燃烧室、燃烧系统与国外企业联合设计，共享知识产权；自主设计控制系统。</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西秀区产业园区天然气分布式能源项目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贵州省安顺市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华能国际电力股份有限公司</w:t>
            </w:r>
          </w:p>
        </w:tc>
      </w:tr>
      <w:tr w:rsidR="00BB1044" w:rsidTr="006F4A0B">
        <w:trPr>
          <w:trHeight w:val="1212"/>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lastRenderedPageBreak/>
              <w:t>12</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中国航发西安航空发动机有限公司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QD280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燃烧室、燃气发生器涡轮和动力涡轮等热通道部件自主化制造。需要加装低氮燃烧器</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大唐如皋分布式燃机示范项目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28.</w:t>
            </w:r>
            <w:r>
              <w:rPr>
                <w:rFonts w:hint="eastAsia"/>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江苏省南通市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大唐江苏发电有限公司</w:t>
            </w:r>
            <w:r>
              <w:rPr>
                <w:rFonts w:ascii="仿宋_GB2312" w:hint="eastAsia"/>
                <w:szCs w:val="21"/>
              </w:rPr>
              <w:br/>
            </w:r>
            <w:r>
              <w:rPr>
                <w:rFonts w:ascii="仿宋_GB2312" w:hint="eastAsia"/>
                <w:szCs w:val="21"/>
              </w:rPr>
              <w:t>富皋万泰投资发展有限公司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13</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哈尔滨汽轮机厂有限责任公司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GTU-25P</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燃烧器、透平叶片等毛坯铸造、自主加工化制造</w:t>
            </w:r>
            <w:r>
              <w:rPr>
                <w:rFonts w:ascii="仿宋_GB2312"/>
                <w:szCs w:val="21"/>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江苏华电赣榆海头</w:t>
            </w:r>
            <w:r>
              <w:rPr>
                <w:rFonts w:ascii="仿宋_GB2312" w:hint="eastAsia"/>
                <w:szCs w:val="21"/>
              </w:rPr>
              <w:t>3</w:t>
            </w:r>
            <w:r>
              <w:rPr>
                <w:rFonts w:ascii="仿宋_GB2312" w:hint="eastAsia"/>
                <w:szCs w:val="21"/>
              </w:rPr>
              <w:t>×</w:t>
            </w:r>
            <w:r>
              <w:rPr>
                <w:rFonts w:ascii="仿宋_GB2312" w:hint="eastAsia"/>
                <w:szCs w:val="21"/>
              </w:rPr>
              <w:t>25MW</w:t>
            </w:r>
            <w:r>
              <w:rPr>
                <w:rFonts w:ascii="仿宋_GB2312" w:hint="eastAsia"/>
                <w:szCs w:val="21"/>
              </w:rPr>
              <w:t>级燃气分布式能源创新发展示范项目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hint="eastAsia"/>
                <w:color w:val="000000"/>
                <w:sz w:val="20"/>
                <w:szCs w:val="20"/>
              </w:rPr>
              <w:t>27</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江苏省连云港市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华电江苏能源有限公司</w:t>
            </w:r>
          </w:p>
        </w:tc>
      </w:tr>
      <w:tr w:rsidR="00BB1044" w:rsidTr="006F4A0B">
        <w:trPr>
          <w:trHeight w:val="1184"/>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14</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中国航发沈阳发动机研究所</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QD185</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自主化设计、加工制造、毛坯铸造等。需要加装低氮燃烧器</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天津钢管集团股份有限公司分布式能源项目一期工程</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天津市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航空动力（北京）能源控股有限公司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15</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哈尔滨汽轮机厂有限责任公司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GTU-16P</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燃烧器、透平叶片等毛坯铸造、自主化加工制造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华电重庆市江津区德感工业园天然气分布式能源项目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16.</w:t>
            </w:r>
            <w:r>
              <w:rPr>
                <w:rFonts w:hint="eastAsia"/>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重庆市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华电国际电力股份有限公司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16</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辽宁福鞍燃气轮机有限公司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LGT-010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整机研发设计制造、控制以及运维自主化</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南充市西充县多扶食品工业园天然气分布式能源项目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四川省南充市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鞍山信泰实业有限公司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17</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中国航发西安航空发动机有限公司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QD70A</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自主化设计、加工制造、毛坯铸造等。需要加装低氮燃烧器</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无锡马山分布式能源项目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6.8</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江苏省无锡市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华润燃气投资（中国）有限公司和无锡华润燃气有限公司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18</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中科院上海高等研究院（上海和兰透平动力技术有限公司）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ZK2000-1A</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上海浦东前滩天然气分布式能源项目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上海市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上海电力股份有限公司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lastRenderedPageBreak/>
              <w:t>19</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上海和兰透平动力技术有限公司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ZK2000-1B</w:t>
            </w:r>
            <w:r>
              <w:rPr>
                <w:rFonts w:ascii="仿宋_GB2312" w:hint="eastAsia"/>
                <w:szCs w:val="21"/>
              </w:rPr>
              <w:br/>
            </w:r>
            <w:r>
              <w:rPr>
                <w:rFonts w:ascii="仿宋_GB2312" w:hint="eastAsia"/>
                <w:szCs w:val="21"/>
              </w:rPr>
              <w:t>（煤层气）</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自主化设计、加工制造。燃烧系统针对煤层气等低热值燃料开发</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晋城金匠园区启动区</w:t>
            </w:r>
            <w:r>
              <w:rPr>
                <w:rFonts w:ascii="仿宋_GB2312" w:hint="eastAsia"/>
                <w:szCs w:val="21"/>
              </w:rPr>
              <w:t>2*2MW</w:t>
            </w:r>
            <w:r>
              <w:rPr>
                <w:rFonts w:ascii="仿宋_GB2312" w:hint="eastAsia"/>
                <w:szCs w:val="21"/>
              </w:rPr>
              <w:t>燃气轮机分布式能源系统示范项目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山西省晋城市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山西晋城智慧能源有限公司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20</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分布式能源</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新奥能源动力科技（上海）有限公司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ENN300</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上海市新奥能源动力科技临港微小型燃机生产基地项目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0.36</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上海市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新奥能源动力科技（上海）有限公司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21</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油气类</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中国船舶重工集团有限公司第七</w:t>
            </w:r>
            <w:r>
              <w:rPr>
                <w:rFonts w:ascii="微软雅黑" w:eastAsia="微软雅黑" w:hAnsi="微软雅黑" w:cs="微软雅黑" w:hint="eastAsia"/>
                <w:szCs w:val="21"/>
              </w:rPr>
              <w:t>〇</w:t>
            </w:r>
            <w:r>
              <w:rPr>
                <w:rFonts w:ascii="仿宋_GB2312" w:hint="eastAsia"/>
                <w:szCs w:val="21"/>
              </w:rPr>
              <w:t>三研究所</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CGT25-EA</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自主化设计、制造双燃料燃烧室（双燃料喷嘴及火焰筒）、高温涡轮叶片（含毛坯）</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首台国产海上平台用</w:t>
            </w:r>
            <w:r>
              <w:rPr>
                <w:rFonts w:ascii="仿宋_GB2312" w:hint="eastAsia"/>
                <w:szCs w:val="21"/>
              </w:rPr>
              <w:t>25MW</w:t>
            </w:r>
            <w:r>
              <w:rPr>
                <w:rFonts w:ascii="仿宋_GB2312" w:hint="eastAsia"/>
                <w:szCs w:val="21"/>
              </w:rPr>
              <w:t>双燃料燃气轮机发电机组工程应用示范</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2</w:t>
            </w:r>
            <w:r>
              <w:rPr>
                <w:rFonts w:hint="eastAsia"/>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渤海湾</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中海石油（中国）有限公司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22</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油气类</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中国航发动力科技工程有限责任公司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QD70B</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自主化设计、加工制造、毛坯铸造等。需要加装低氮燃烧器</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海上平台发电示范项目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color w:val="000000"/>
                <w:sz w:val="20"/>
                <w:szCs w:val="20"/>
              </w:rPr>
              <w:t>6</w:t>
            </w:r>
            <w:r>
              <w:rPr>
                <w:rFonts w:hint="eastAsia"/>
                <w:color w:val="000000"/>
                <w:sz w:val="20"/>
                <w:szCs w:val="20"/>
              </w:rPr>
              <w:t>.</w:t>
            </w:r>
            <w:r>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海南省东方市</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中国航发动力科技工程有限责任公司和中海石油（中国）有限公司湛江分公司</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23</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运维服务</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华电电力科学研究院有限公司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监测诊断平台</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燃气轮机监测诊断及运维服务技术中心建设示范项目</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hint="eastAsia"/>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r>
      <w:tr w:rsidR="00BB1044" w:rsidTr="006F4A0B">
        <w:trPr>
          <w:trHeight w:val="900"/>
          <w:jc w:val="center"/>
        </w:trPr>
        <w:tc>
          <w:tcPr>
            <w:tcW w:w="566"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24</w:t>
            </w:r>
          </w:p>
        </w:tc>
        <w:tc>
          <w:tcPr>
            <w:tcW w:w="70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ascii="仿宋_GB2312" w:hint="eastAsia"/>
                <w:szCs w:val="21"/>
              </w:rPr>
              <w:t>运维服务</w:t>
            </w:r>
          </w:p>
        </w:tc>
        <w:tc>
          <w:tcPr>
            <w:tcW w:w="1418"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中国船舶重工集团有限公司第七</w:t>
            </w:r>
            <w:r>
              <w:rPr>
                <w:rFonts w:ascii="微软雅黑" w:eastAsia="微软雅黑" w:hAnsi="微软雅黑" w:cs="微软雅黑" w:hint="eastAsia"/>
                <w:szCs w:val="21"/>
              </w:rPr>
              <w:t>〇</w:t>
            </w:r>
            <w:r>
              <w:rPr>
                <w:rFonts w:ascii="仿宋_GB2312" w:hint="eastAsia"/>
                <w:szCs w:val="21"/>
              </w:rPr>
              <w:t>三研究所</w:t>
            </w:r>
          </w:p>
        </w:tc>
        <w:tc>
          <w:tcPr>
            <w:tcW w:w="1134"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c>
          <w:tcPr>
            <w:tcW w:w="3545"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远程运行监测与诊断服务云平台</w:t>
            </w:r>
          </w:p>
        </w:tc>
        <w:tc>
          <w:tcPr>
            <w:tcW w:w="199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left"/>
              <w:rPr>
                <w:rFonts w:ascii="仿宋_GB2312"/>
                <w:szCs w:val="21"/>
              </w:rPr>
            </w:pPr>
            <w:r>
              <w:rPr>
                <w:rFonts w:ascii="仿宋_GB2312" w:hint="eastAsia"/>
                <w:szCs w:val="21"/>
              </w:rPr>
              <w:t>基于大数据技术的海上燃气轮机装备远程运行监测与诊断服务云平台</w:t>
            </w:r>
          </w:p>
        </w:tc>
        <w:tc>
          <w:tcPr>
            <w:tcW w:w="850"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spacing w:line="320" w:lineRule="exact"/>
              <w:jc w:val="center"/>
              <w:rPr>
                <w:rFonts w:ascii="仿宋_GB2312"/>
                <w:szCs w:val="21"/>
              </w:rPr>
            </w:pPr>
            <w:r>
              <w:rPr>
                <w:rFonts w:hint="eastAsia"/>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BB1044" w:rsidRDefault="00BB1044" w:rsidP="006F4A0B">
            <w:pPr>
              <w:widowControl/>
              <w:jc w:val="center"/>
              <w:rPr>
                <w:rFonts w:ascii="Calibri" w:hAnsi="Calibri"/>
              </w:rPr>
            </w:pPr>
            <w:r>
              <w:rPr>
                <w:rFonts w:hint="eastAsia"/>
                <w:color w:val="000000"/>
                <w:sz w:val="20"/>
                <w:szCs w:val="20"/>
              </w:rPr>
              <w:t>——</w:t>
            </w:r>
          </w:p>
        </w:tc>
      </w:tr>
    </w:tbl>
    <w:p w:rsidR="00BB1044" w:rsidRDefault="00BB1044" w:rsidP="00BB1044">
      <w:pPr>
        <w:spacing w:line="580" w:lineRule="exact"/>
        <w:rPr>
          <w:rFonts w:ascii="仿宋_GB2312" w:eastAsia="仿宋_GB2312"/>
          <w:sz w:val="32"/>
          <w:szCs w:val="32"/>
        </w:rPr>
      </w:pPr>
    </w:p>
    <w:p w:rsidR="00477351" w:rsidRDefault="00477351"/>
    <w:sectPr w:rsidR="00477351" w:rsidSect="00071E51">
      <w:footerReference w:type="default" r:id="rId6"/>
      <w:pgSz w:w="16838" w:h="11906" w:orient="landscape"/>
      <w:pgMar w:top="1797" w:right="1558" w:bottom="1797" w:left="1713"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8C" w:rsidRDefault="00557D8C" w:rsidP="00BB1044">
      <w:r>
        <w:separator/>
      </w:r>
    </w:p>
  </w:endnote>
  <w:endnote w:type="continuationSeparator" w:id="1">
    <w:p w:rsidR="00557D8C" w:rsidRDefault="00557D8C" w:rsidP="00BB1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33" w:rsidRDefault="008E211B">
    <w:pPr>
      <w:pStyle w:val="a4"/>
    </w:pPr>
    <w:r>
      <w:pict>
        <v:shapetype id="_x0000_t202" coordsize="21600,21600" o:spt="202" path="m,l,21600r21600,l21600,xe">
          <v:stroke joinstyle="miter"/>
          <v:path gradientshapeok="t" o:connecttype="rect"/>
        </v:shapetype>
        <v:shape id="文本框 4"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2D6533" w:rsidRDefault="008E211B">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47735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F76E4" w:rsidRPr="009F76E4">
                  <w:rPr>
                    <w:noProof/>
                  </w:rPr>
                  <w:t>- 1 -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8C" w:rsidRDefault="00557D8C" w:rsidP="00BB1044">
      <w:r>
        <w:separator/>
      </w:r>
    </w:p>
  </w:footnote>
  <w:footnote w:type="continuationSeparator" w:id="1">
    <w:p w:rsidR="00557D8C" w:rsidRDefault="00557D8C" w:rsidP="00BB1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044"/>
    <w:rsid w:val="00477351"/>
    <w:rsid w:val="00557D8C"/>
    <w:rsid w:val="008E211B"/>
    <w:rsid w:val="009F76E4"/>
    <w:rsid w:val="00BB1044"/>
    <w:rsid w:val="00E3514B"/>
    <w:rsid w:val="00E5628D"/>
    <w:rsid w:val="00E67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0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1044"/>
    <w:rPr>
      <w:sz w:val="18"/>
      <w:szCs w:val="18"/>
    </w:rPr>
  </w:style>
  <w:style w:type="paragraph" w:styleId="a4">
    <w:name w:val="footer"/>
    <w:basedOn w:val="a"/>
    <w:link w:val="Char0"/>
    <w:unhideWhenUsed/>
    <w:rsid w:val="00BB10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B1044"/>
    <w:rPr>
      <w:sz w:val="18"/>
      <w:szCs w:val="18"/>
    </w:rPr>
  </w:style>
  <w:style w:type="paragraph" w:customStyle="1" w:styleId="GW-">
    <w:name w:val="GW-正文"/>
    <w:basedOn w:val="a"/>
    <w:qFormat/>
    <w:rsid w:val="00BB1044"/>
    <w:pPr>
      <w:adjustRightInd w:val="0"/>
      <w:spacing w:line="579" w:lineRule="exact"/>
      <w:ind w:firstLineChars="200" w:firstLine="200"/>
    </w:pPr>
    <w:rPr>
      <w:rFonts w:ascii="仿宋_GB2312" w:hAnsi="宋体"/>
      <w:szCs w:val="32"/>
    </w:rPr>
  </w:style>
  <w:style w:type="paragraph" w:customStyle="1" w:styleId="FJ-">
    <w:name w:val="FJ-附件"/>
    <w:basedOn w:val="GW-"/>
    <w:qFormat/>
    <w:rsid w:val="00BB1044"/>
    <w:pPr>
      <w:adjustRightInd/>
      <w:ind w:firstLineChars="0" w:firstLine="0"/>
    </w:pPr>
    <w:rPr>
      <w:rFonts w:ascii="黑体" w:eastAsia="黑体" w:hAnsi="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2019-07-10T10:38:00Z</cp:lastPrinted>
  <dcterms:created xsi:type="dcterms:W3CDTF">2019-07-10T10:38:00Z</dcterms:created>
  <dcterms:modified xsi:type="dcterms:W3CDTF">2019-07-16T09:25:00Z</dcterms:modified>
</cp:coreProperties>
</file>